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SIP Investment Planner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SIP INVESTMENT PLANNER</w:t>
      </w:r>
    </w:p>
    <w:p>
      <w:r>
        <w:t>Monthly investment:</w:t>
      </w:r>
    </w:p>
    <w:p>
      <w:r>
        <w:t>Investment period:</w:t>
      </w:r>
    </w:p>
    <w:p>
      <w:r>
        <w:t>Assumed annual return (not guaranteed):</w:t>
      </w:r>
    </w:p>
    <w:p>
      <w:r>
        <w:t>Total invested:</w:t>
      </w:r>
    </w:p>
    <w:p>
      <w:r>
        <w:t>Estimated future value:</w:t>
      </w:r>
    </w:p>
    <w:p>
      <w:r>
        <w:t>Risk tolerance:</w:t>
      </w:r>
    </w:p>
    <w:p>
      <w:r>
        <w:t>Emergency fund checked:</w:t>
      </w:r>
    </w:p>
    <w:p>
      <w:r>
        <w:t>Goal and target date:</w:t>
      </w:r>
    </w:p>
    <w:p>
      <w:r>
        <w:t>Market returns are not guaranteed.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Plan / Fund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Monthly Investment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Return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Invested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Value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Risk / 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SIP_Investment_Planner.xlsx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