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Loan Affordability Worksheet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LOAN AFFORDABILITY WORKSHEET</w:t>
      </w:r>
    </w:p>
    <w:p>
      <w:r>
        <w:t>Monthly take-home income:</w:t>
      </w:r>
    </w:p>
    <w:p>
      <w:r>
        <w:t>Essential expenses:</w:t>
      </w:r>
    </w:p>
    <w:p>
      <w:r>
        <w:t>Existing EMI total:</w:t>
      </w:r>
    </w:p>
    <w:p>
      <w:r>
        <w:t>Proposed EMI:</w:t>
      </w:r>
    </w:p>
    <w:p>
      <w:r>
        <w:t>Emergency savings:</w:t>
      </w:r>
    </w:p>
    <w:p>
      <w:r>
        <w:t>Other obligations:</w:t>
      </w:r>
    </w:p>
    <w:p>
      <w:r>
        <w:t>Interest rate and tenure:</w:t>
      </w:r>
    </w:p>
    <w:p>
      <w:r>
        <w:t>Total repayment estimate:</w:t>
      </w:r>
    </w:p>
    <w:p>
      <w:r>
        <w:t>This worksheet is a planning aid, not lender approval.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Lender / Scheme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Principal / Monthly Deposit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Annual Rate %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Tenure Years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Estimated Payment / Maturity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Total Interest / Gain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Loan_Affordability_Worksheet.xlsx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