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Home Loan Document Checklist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HOME LOAN DOCUMENT CHECKLIST</w:t>
      </w:r>
    </w:p>
    <w:p>
      <w:r>
        <w:t>Applicant details:</w:t>
      </w:r>
    </w:p>
    <w:p>
      <w:r>
        <w:t>Income proof:</w:t>
      </w:r>
    </w:p>
    <w:p>
      <w:r>
        <w:t>Bank statements:</w:t>
      </w:r>
    </w:p>
    <w:p>
      <w:r>
        <w:t>Identity/address proof:</w:t>
      </w:r>
    </w:p>
    <w:p>
      <w:r>
        <w:t>Property documents:</w:t>
      </w:r>
    </w:p>
    <w:p>
      <w:r>
        <w:t>Down payment:</w:t>
      </w:r>
    </w:p>
    <w:p>
      <w:r>
        <w:t>Rate type (fixed/floating):</w:t>
      </w:r>
    </w:p>
    <w:p>
      <w:r>
        <w:t>Processing fee:</w:t>
      </w:r>
    </w:p>
    <w:p>
      <w:r>
        <w:t>Insurance requirements:</w:t>
      </w:r>
    </w:p>
    <w:p>
      <w:r>
        <w:t>Prepayment terms:</w:t>
      </w:r>
    </w:p>
    <w:p>
      <w:r>
        <w:t>Requirements differ by lender and applicant.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Home_Loan_Document_Checklist.xlsx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